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3F20" w:rsidP="00BF3F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2-1364-1703/2025</w:t>
      </w:r>
    </w:p>
    <w:p w:rsidR="00BF3F20" w:rsidP="00BF3F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0034-01-2025-002370-22</w:t>
      </w:r>
    </w:p>
    <w:p w:rsidR="00BF3F20" w:rsidP="00BF3F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BF3F20" w:rsidP="00BF3F2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«01» августа 2025 года  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BF3F20" w:rsidP="00BF3F2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BF3F20" w:rsidP="00BF3F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2-1364-1703/2025 по исковому заявлению   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компании «Лайм-</w:t>
      </w:r>
      <w:r>
        <w:rPr>
          <w:sz w:val="28"/>
          <w:szCs w:val="28"/>
        </w:rPr>
        <w:t>Займ</w:t>
      </w:r>
      <w:r>
        <w:rPr>
          <w:sz w:val="28"/>
          <w:szCs w:val="28"/>
        </w:rPr>
        <w:t>» (</w:t>
      </w:r>
      <w:r>
        <w:rPr>
          <w:sz w:val="28"/>
          <w:szCs w:val="28"/>
        </w:rPr>
        <w:t>общество  с</w:t>
      </w:r>
      <w:r>
        <w:rPr>
          <w:sz w:val="28"/>
          <w:szCs w:val="28"/>
        </w:rPr>
        <w:t xml:space="preserve"> ограниченной ответственностью)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BF3F20" w:rsidP="00BF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BF3F20" w:rsidP="00BF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BF3F20" w:rsidP="00BF3F2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BF3F20" w:rsidP="00BF3F20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 xml:space="preserve">требования 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компании «Лайм-</w:t>
      </w:r>
      <w:r>
        <w:rPr>
          <w:sz w:val="28"/>
          <w:szCs w:val="28"/>
        </w:rPr>
        <w:t>Займ</w:t>
      </w:r>
      <w:r>
        <w:rPr>
          <w:sz w:val="28"/>
          <w:szCs w:val="28"/>
        </w:rPr>
        <w:t xml:space="preserve">» (общество  с ограниченной ответственностью)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    о  взыскании   задолженности  по договору займа, судебных  расходов,  удовлетворить.</w:t>
      </w:r>
    </w:p>
    <w:p w:rsidR="00BF3F20" w:rsidP="00BF3F20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1067FA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компании «Лайм-</w:t>
      </w:r>
      <w:r>
        <w:rPr>
          <w:sz w:val="28"/>
          <w:szCs w:val="28"/>
        </w:rPr>
        <w:t>Займ</w:t>
      </w:r>
      <w:r>
        <w:rPr>
          <w:sz w:val="28"/>
          <w:szCs w:val="28"/>
        </w:rPr>
        <w:t>» (общество  с ограниченной ответственностью)   (ИНН  7724889891 ОГРН 1137746831606) задолженность по договору займа от 30.04.2024 №1905237250   за период с 30.04.2024 по 05.05.2025 в размере 43175 (сорок три тысячи сто семьдесят пять) рублей 60 копеек, а также расходы по оплате государственной пошлины в размере 4000,00 рублей, почтовые расходы в размере 91 рубль 20 копеек</w:t>
      </w:r>
    </w:p>
    <w:p w:rsidR="00BF3F20" w:rsidP="00BF3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BF3F20" w:rsidP="00BF3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3F20" w:rsidP="00BF3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F3F20" w:rsidP="00BF3F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3F20" w:rsidP="00BF3F2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3F20" w:rsidP="00BF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A0"/>
    <w:rsid w:val="001067FA"/>
    <w:rsid w:val="00BF3F20"/>
    <w:rsid w:val="00D86D20"/>
    <w:rsid w:val="00F96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0B80ED-D87D-47C9-89E2-139163F4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2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F3F2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BF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F3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3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